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5D" w:rsidRPr="004410E1" w:rsidRDefault="00EC175D" w:rsidP="004410E1">
      <w:pPr>
        <w:tabs>
          <w:tab w:val="left" w:pos="540"/>
          <w:tab w:val="right" w:pos="7290"/>
        </w:tabs>
        <w:spacing w:after="0" w:line="240" w:lineRule="auto"/>
        <w:ind w:left="540" w:hanging="540"/>
        <w:jc w:val="center"/>
        <w:rPr>
          <w:rFonts w:ascii="Cambria" w:hAnsi="Cambria"/>
          <w:smallCaps/>
          <w:shadow/>
          <w:noProof/>
          <w:sz w:val="20"/>
          <w:szCs w:val="24"/>
        </w:rPr>
      </w:pPr>
      <w:r w:rsidRPr="004410E1">
        <w:rPr>
          <w:rFonts w:ascii="Cambria" w:hAnsi="Cambria"/>
          <w:smallCaps/>
          <w:shadow/>
          <w:noProof/>
          <w:sz w:val="20"/>
          <w:szCs w:val="24"/>
        </w:rPr>
        <w:drawing>
          <wp:inline distT="0" distB="0" distL="0" distR="0">
            <wp:extent cx="1529715" cy="483870"/>
            <wp:effectExtent l="19050" t="0" r="0" b="0"/>
            <wp:docPr id="10" name="Picture 2" descr="G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M logo"/>
                    <pic:cNvPicPr>
                      <a:picLocks noChangeAspect="1" noChangeArrowheads="1"/>
                    </pic:cNvPicPr>
                  </pic:nvPicPr>
                  <pic:blipFill>
                    <a:blip r:embed="rId5" cstate="print"/>
                    <a:srcRect/>
                    <a:stretch>
                      <a:fillRect/>
                    </a:stretch>
                  </pic:blipFill>
                  <pic:spPr bwMode="auto">
                    <a:xfrm>
                      <a:off x="0" y="0"/>
                      <a:ext cx="1529715" cy="483870"/>
                    </a:xfrm>
                    <a:prstGeom prst="rect">
                      <a:avLst/>
                    </a:prstGeom>
                    <a:noFill/>
                    <a:ln w="9525">
                      <a:noFill/>
                      <a:miter lim="800000"/>
                      <a:headEnd/>
                      <a:tailEnd/>
                    </a:ln>
                  </pic:spPr>
                </pic:pic>
              </a:graphicData>
            </a:graphic>
          </wp:inline>
        </w:drawing>
      </w:r>
    </w:p>
    <w:p w:rsidR="00EC175D" w:rsidRPr="004410E1" w:rsidRDefault="00EC175D" w:rsidP="004410E1">
      <w:pPr>
        <w:tabs>
          <w:tab w:val="left" w:pos="540"/>
          <w:tab w:val="right" w:pos="7290"/>
        </w:tabs>
        <w:spacing w:after="0" w:line="240" w:lineRule="auto"/>
        <w:ind w:left="540" w:hanging="540"/>
        <w:jc w:val="center"/>
        <w:rPr>
          <w:rFonts w:ascii="Cambria" w:hAnsi="Cambria"/>
          <w:b/>
          <w:sz w:val="20"/>
          <w:szCs w:val="24"/>
        </w:rPr>
      </w:pPr>
      <w:proofErr w:type="spellStart"/>
      <w:r w:rsidRPr="004410E1">
        <w:rPr>
          <w:rFonts w:ascii="Cambria" w:hAnsi="Cambria"/>
          <w:b/>
          <w:sz w:val="20"/>
          <w:szCs w:val="24"/>
        </w:rPr>
        <w:t>Dashain</w:t>
      </w:r>
      <w:proofErr w:type="spellEnd"/>
      <w:r w:rsidRPr="004410E1">
        <w:rPr>
          <w:rFonts w:ascii="Cambria" w:hAnsi="Cambria"/>
          <w:b/>
          <w:sz w:val="20"/>
          <w:szCs w:val="24"/>
        </w:rPr>
        <w:t xml:space="preserve"> Assignment </w:t>
      </w:r>
      <w:r w:rsidRPr="004410E1">
        <w:rPr>
          <w:rFonts w:ascii="Cambria" w:hAnsi="Cambria" w:cs="Arial"/>
          <w:b/>
          <w:sz w:val="20"/>
          <w:szCs w:val="24"/>
        </w:rPr>
        <w:t>–</w:t>
      </w:r>
      <w:r w:rsidRPr="004410E1">
        <w:rPr>
          <w:rFonts w:ascii="Cambria" w:hAnsi="Cambria"/>
          <w:b/>
          <w:sz w:val="20"/>
          <w:szCs w:val="24"/>
        </w:rPr>
        <w:t xml:space="preserve"> 2071</w:t>
      </w:r>
    </w:p>
    <w:p w:rsidR="00EC175D" w:rsidRPr="004410E1" w:rsidRDefault="00EC175D" w:rsidP="004410E1">
      <w:pPr>
        <w:tabs>
          <w:tab w:val="left" w:pos="540"/>
          <w:tab w:val="right" w:pos="7290"/>
        </w:tabs>
        <w:spacing w:after="0" w:line="240" w:lineRule="auto"/>
        <w:ind w:left="540" w:hanging="540"/>
        <w:jc w:val="center"/>
        <w:rPr>
          <w:rFonts w:ascii="Cambria" w:hAnsi="Cambria"/>
          <w:sz w:val="28"/>
          <w:szCs w:val="24"/>
        </w:rPr>
      </w:pPr>
      <w:r w:rsidRPr="004410E1">
        <w:rPr>
          <w:rFonts w:ascii="Cambria" w:hAnsi="Cambria"/>
          <w:sz w:val="28"/>
          <w:szCs w:val="24"/>
        </w:rPr>
        <w:t>Corporate Finance</w:t>
      </w:r>
    </w:p>
    <w:p w:rsidR="00EC175D" w:rsidRPr="004410E1" w:rsidRDefault="00EC175D" w:rsidP="004410E1">
      <w:pPr>
        <w:tabs>
          <w:tab w:val="left" w:pos="540"/>
          <w:tab w:val="right" w:pos="7290"/>
        </w:tabs>
        <w:spacing w:after="0" w:line="240" w:lineRule="auto"/>
        <w:ind w:left="540" w:hanging="540"/>
        <w:jc w:val="center"/>
        <w:rPr>
          <w:rFonts w:ascii="Cambria" w:hAnsi="Cambria"/>
          <w:sz w:val="20"/>
          <w:szCs w:val="24"/>
        </w:rPr>
      </w:pPr>
      <w:r w:rsidRPr="004410E1">
        <w:rPr>
          <w:rFonts w:ascii="Cambria" w:hAnsi="Cambria"/>
          <w:sz w:val="20"/>
          <w:szCs w:val="24"/>
        </w:rPr>
        <w:t>BBS-III</w:t>
      </w:r>
    </w:p>
    <w:p w:rsidR="00EC175D" w:rsidRPr="004410E1" w:rsidRDefault="00EC175D" w:rsidP="004410E1">
      <w:pPr>
        <w:tabs>
          <w:tab w:val="left" w:pos="540"/>
          <w:tab w:val="right" w:pos="7290"/>
        </w:tabs>
        <w:spacing w:after="0" w:line="240" w:lineRule="auto"/>
        <w:ind w:left="540" w:hanging="540"/>
        <w:jc w:val="both"/>
        <w:rPr>
          <w:rFonts w:ascii="Cambria" w:hAnsi="Cambria"/>
          <w:sz w:val="20"/>
          <w:szCs w:val="24"/>
        </w:rPr>
      </w:pPr>
    </w:p>
    <w:p w:rsidR="00EC175D" w:rsidRPr="004410E1" w:rsidRDefault="00EC175D" w:rsidP="004410E1">
      <w:pPr>
        <w:tabs>
          <w:tab w:val="left" w:pos="540"/>
          <w:tab w:val="right" w:pos="7290"/>
        </w:tabs>
        <w:spacing w:after="0" w:line="240" w:lineRule="auto"/>
        <w:ind w:left="540" w:hanging="540"/>
        <w:jc w:val="both"/>
        <w:rPr>
          <w:rFonts w:ascii="Cambria" w:hAnsi="Cambria"/>
          <w:b/>
          <w:sz w:val="24"/>
          <w:szCs w:val="24"/>
        </w:rPr>
      </w:pPr>
      <w:r w:rsidRPr="004410E1">
        <w:rPr>
          <w:rFonts w:ascii="Cambria" w:hAnsi="Cambria"/>
          <w:b/>
          <w:sz w:val="24"/>
          <w:szCs w:val="24"/>
        </w:rPr>
        <w:t>Instructions</w:t>
      </w:r>
    </w:p>
    <w:p w:rsidR="00EC175D" w:rsidRPr="004410E1" w:rsidRDefault="00EC175D" w:rsidP="004410E1">
      <w:pPr>
        <w:pStyle w:val="ListParagraph"/>
        <w:numPr>
          <w:ilvl w:val="0"/>
          <w:numId w:val="2"/>
        </w:numPr>
        <w:tabs>
          <w:tab w:val="left" w:pos="540"/>
          <w:tab w:val="right" w:pos="7290"/>
        </w:tabs>
        <w:spacing w:after="0" w:line="240" w:lineRule="auto"/>
        <w:jc w:val="both"/>
        <w:rPr>
          <w:rFonts w:ascii="Cambria" w:hAnsi="Cambria"/>
          <w:sz w:val="20"/>
          <w:szCs w:val="24"/>
        </w:rPr>
      </w:pPr>
      <w:r w:rsidRPr="004410E1">
        <w:rPr>
          <w:rFonts w:ascii="Cambria" w:hAnsi="Cambria"/>
          <w:sz w:val="20"/>
          <w:szCs w:val="24"/>
        </w:rPr>
        <w:t xml:space="preserve">All the students must submit the </w:t>
      </w:r>
      <w:proofErr w:type="spellStart"/>
      <w:r w:rsidRPr="004410E1">
        <w:rPr>
          <w:rFonts w:ascii="Cambria" w:hAnsi="Cambria"/>
          <w:sz w:val="20"/>
          <w:szCs w:val="24"/>
        </w:rPr>
        <w:t>dashain</w:t>
      </w:r>
      <w:proofErr w:type="spellEnd"/>
      <w:r w:rsidRPr="004410E1">
        <w:rPr>
          <w:rFonts w:ascii="Cambria" w:hAnsi="Cambria"/>
          <w:sz w:val="20"/>
          <w:szCs w:val="24"/>
        </w:rPr>
        <w:t xml:space="preserve"> homework by 10</w:t>
      </w:r>
      <w:r w:rsidRPr="004410E1">
        <w:rPr>
          <w:rFonts w:ascii="Cambria" w:hAnsi="Cambria"/>
          <w:sz w:val="20"/>
          <w:szCs w:val="24"/>
          <w:vertAlign w:val="superscript"/>
        </w:rPr>
        <w:t>th</w:t>
      </w:r>
      <w:r w:rsidRPr="004410E1">
        <w:rPr>
          <w:rFonts w:ascii="Cambria" w:hAnsi="Cambria"/>
          <w:sz w:val="20"/>
          <w:szCs w:val="24"/>
        </w:rPr>
        <w:t xml:space="preserve"> </w:t>
      </w:r>
      <w:proofErr w:type="spellStart"/>
      <w:r w:rsidRPr="004410E1">
        <w:rPr>
          <w:rFonts w:ascii="Cambria" w:hAnsi="Cambria"/>
          <w:sz w:val="20"/>
          <w:szCs w:val="24"/>
        </w:rPr>
        <w:t>Kartik</w:t>
      </w:r>
      <w:proofErr w:type="spellEnd"/>
      <w:r w:rsidRPr="004410E1">
        <w:rPr>
          <w:rFonts w:ascii="Cambria" w:hAnsi="Cambria"/>
          <w:sz w:val="20"/>
          <w:szCs w:val="24"/>
        </w:rPr>
        <w:t xml:space="preserve"> 2071 while class resumes after </w:t>
      </w:r>
      <w:proofErr w:type="spellStart"/>
      <w:r w:rsidRPr="004410E1">
        <w:rPr>
          <w:rFonts w:ascii="Cambria" w:hAnsi="Cambria"/>
          <w:sz w:val="20"/>
          <w:szCs w:val="24"/>
        </w:rPr>
        <w:t>Dashain</w:t>
      </w:r>
      <w:proofErr w:type="spellEnd"/>
      <w:r w:rsidRPr="004410E1">
        <w:rPr>
          <w:rFonts w:ascii="Cambria" w:hAnsi="Cambria"/>
          <w:sz w:val="20"/>
          <w:szCs w:val="24"/>
        </w:rPr>
        <w:t xml:space="preserve"> </w:t>
      </w:r>
      <w:proofErr w:type="spellStart"/>
      <w:r w:rsidRPr="004410E1">
        <w:rPr>
          <w:rFonts w:ascii="Cambria" w:hAnsi="Cambria"/>
          <w:sz w:val="20"/>
          <w:szCs w:val="24"/>
        </w:rPr>
        <w:t>Tihar</w:t>
      </w:r>
      <w:proofErr w:type="spellEnd"/>
      <w:r w:rsidRPr="004410E1">
        <w:rPr>
          <w:rFonts w:ascii="Cambria" w:hAnsi="Cambria"/>
          <w:sz w:val="20"/>
          <w:szCs w:val="24"/>
        </w:rPr>
        <w:t xml:space="preserve"> Vacation.</w:t>
      </w:r>
    </w:p>
    <w:p w:rsidR="00EC175D" w:rsidRPr="004410E1" w:rsidRDefault="00EC175D" w:rsidP="004410E1">
      <w:pPr>
        <w:pStyle w:val="ListParagraph"/>
        <w:numPr>
          <w:ilvl w:val="0"/>
          <w:numId w:val="2"/>
        </w:numPr>
        <w:tabs>
          <w:tab w:val="left" w:pos="540"/>
          <w:tab w:val="right" w:pos="7290"/>
        </w:tabs>
        <w:spacing w:after="0" w:line="240" w:lineRule="auto"/>
        <w:jc w:val="both"/>
        <w:rPr>
          <w:rFonts w:ascii="Cambria" w:hAnsi="Cambria"/>
          <w:sz w:val="20"/>
          <w:szCs w:val="24"/>
        </w:rPr>
      </w:pPr>
      <w:r w:rsidRPr="004410E1">
        <w:rPr>
          <w:rFonts w:ascii="Cambria" w:hAnsi="Cambria"/>
          <w:sz w:val="20"/>
          <w:szCs w:val="24"/>
        </w:rPr>
        <w:t>Assignment of different subjects should be prepared in different copy separately.</w:t>
      </w:r>
    </w:p>
    <w:p w:rsidR="00EC175D" w:rsidRPr="004410E1" w:rsidRDefault="00EC175D" w:rsidP="004410E1">
      <w:pPr>
        <w:pStyle w:val="ListParagraph"/>
        <w:numPr>
          <w:ilvl w:val="0"/>
          <w:numId w:val="2"/>
        </w:numPr>
        <w:tabs>
          <w:tab w:val="left" w:pos="540"/>
          <w:tab w:val="right" w:pos="7290"/>
        </w:tabs>
        <w:spacing w:after="0" w:line="240" w:lineRule="auto"/>
        <w:jc w:val="both"/>
        <w:rPr>
          <w:rFonts w:ascii="Cambria" w:hAnsi="Cambria"/>
          <w:sz w:val="20"/>
          <w:szCs w:val="24"/>
        </w:rPr>
      </w:pPr>
      <w:r w:rsidRPr="004410E1">
        <w:rPr>
          <w:rFonts w:ascii="Cambria" w:hAnsi="Cambria"/>
          <w:sz w:val="20"/>
          <w:szCs w:val="24"/>
        </w:rPr>
        <w:t>If any student submit the incomplete assignment then that assignment will be ceased by the management and the student should do the assignment again completely and submit to the concerned faculty within due date.</w:t>
      </w:r>
    </w:p>
    <w:p w:rsidR="00EC175D" w:rsidRPr="004410E1" w:rsidRDefault="00EC175D" w:rsidP="004410E1">
      <w:pPr>
        <w:pStyle w:val="ListParagraph"/>
        <w:numPr>
          <w:ilvl w:val="0"/>
          <w:numId w:val="2"/>
        </w:numPr>
        <w:tabs>
          <w:tab w:val="left" w:pos="540"/>
          <w:tab w:val="right" w:pos="7290"/>
        </w:tabs>
        <w:spacing w:after="0" w:line="240" w:lineRule="auto"/>
        <w:jc w:val="both"/>
        <w:rPr>
          <w:rFonts w:ascii="Cambria" w:hAnsi="Cambria"/>
          <w:sz w:val="20"/>
          <w:szCs w:val="24"/>
        </w:rPr>
      </w:pPr>
      <w:r w:rsidRPr="004410E1">
        <w:rPr>
          <w:rFonts w:ascii="Cambria" w:hAnsi="Cambria"/>
          <w:sz w:val="20"/>
          <w:szCs w:val="24"/>
        </w:rPr>
        <w:t>Student must write the question no. properly.</w:t>
      </w:r>
    </w:p>
    <w:p w:rsidR="00EC175D" w:rsidRPr="004410E1" w:rsidRDefault="00EC175D" w:rsidP="004410E1">
      <w:pPr>
        <w:pStyle w:val="ListParagraph"/>
        <w:numPr>
          <w:ilvl w:val="0"/>
          <w:numId w:val="2"/>
        </w:numPr>
        <w:tabs>
          <w:tab w:val="left" w:pos="540"/>
          <w:tab w:val="right" w:pos="7290"/>
        </w:tabs>
        <w:spacing w:after="0" w:line="240" w:lineRule="auto"/>
        <w:jc w:val="both"/>
        <w:rPr>
          <w:rFonts w:ascii="Cambria" w:hAnsi="Cambria"/>
          <w:sz w:val="20"/>
          <w:szCs w:val="24"/>
        </w:rPr>
      </w:pPr>
      <w:r w:rsidRPr="004410E1">
        <w:rPr>
          <w:rFonts w:ascii="Cambria" w:hAnsi="Cambria"/>
          <w:sz w:val="20"/>
          <w:szCs w:val="24"/>
        </w:rPr>
        <w:t>Faculty will give grade for the assignment. The grading in the assignment will be observed while evaluating the Project Work Report for TU board examination.</w:t>
      </w:r>
    </w:p>
    <w:p w:rsidR="00EC175D" w:rsidRPr="004410E1" w:rsidRDefault="00EC175D" w:rsidP="004410E1">
      <w:pPr>
        <w:tabs>
          <w:tab w:val="left" w:pos="540"/>
          <w:tab w:val="right" w:pos="7290"/>
        </w:tabs>
        <w:spacing w:after="0" w:line="240" w:lineRule="auto"/>
        <w:ind w:left="540" w:hanging="540"/>
        <w:jc w:val="both"/>
        <w:rPr>
          <w:rFonts w:ascii="Cambria" w:hAnsi="Cambria"/>
          <w:b/>
          <w:sz w:val="24"/>
          <w:szCs w:val="24"/>
        </w:rPr>
      </w:pPr>
      <w:r w:rsidRPr="004410E1">
        <w:rPr>
          <w:rFonts w:ascii="Cambria" w:hAnsi="Cambria"/>
          <w:b/>
          <w:sz w:val="24"/>
          <w:szCs w:val="24"/>
        </w:rPr>
        <w:t>Attempt all the Questions</w:t>
      </w:r>
    </w:p>
    <w:p w:rsidR="005D1F5D" w:rsidRPr="004410E1" w:rsidRDefault="00A250C4" w:rsidP="004410E1">
      <w:pPr>
        <w:pStyle w:val="ListParagraph"/>
        <w:numPr>
          <w:ilvl w:val="0"/>
          <w:numId w:val="3"/>
        </w:numPr>
        <w:jc w:val="both"/>
        <w:rPr>
          <w:sz w:val="18"/>
        </w:rPr>
      </w:pPr>
      <w:r w:rsidRPr="004410E1">
        <w:rPr>
          <w:sz w:val="18"/>
        </w:rPr>
        <w:t>Calculate the unknown variable in each of the following situations;</w:t>
      </w:r>
    </w:p>
    <w:p w:rsidR="00A250C4" w:rsidRPr="004410E1" w:rsidRDefault="00A250C4" w:rsidP="004410E1">
      <w:pPr>
        <w:pStyle w:val="ListParagraph"/>
        <w:numPr>
          <w:ilvl w:val="0"/>
          <w:numId w:val="4"/>
        </w:numPr>
        <w:jc w:val="both"/>
        <w:rPr>
          <w:sz w:val="18"/>
        </w:rPr>
      </w:pPr>
      <w:r w:rsidRPr="004410E1">
        <w:rPr>
          <w:sz w:val="18"/>
        </w:rPr>
        <w:t>A pure discount bond earning 12% per year and maturing in 10 months has a face value of Rs. 10,000.</w:t>
      </w:r>
    </w:p>
    <w:p w:rsidR="00A250C4" w:rsidRPr="004410E1" w:rsidRDefault="00A250C4" w:rsidP="004410E1">
      <w:pPr>
        <w:pStyle w:val="ListParagraph"/>
        <w:numPr>
          <w:ilvl w:val="0"/>
          <w:numId w:val="4"/>
        </w:numPr>
        <w:jc w:val="both"/>
        <w:rPr>
          <w:sz w:val="18"/>
        </w:rPr>
      </w:pPr>
      <w:r w:rsidRPr="004410E1">
        <w:rPr>
          <w:sz w:val="18"/>
        </w:rPr>
        <w:t>A pure discount bond that matures in 2 years with a face value of Rs. 5,000 has a price of Rs. 3,986.</w:t>
      </w:r>
    </w:p>
    <w:p w:rsidR="00A250C4" w:rsidRPr="004410E1" w:rsidRDefault="00A250C4" w:rsidP="004410E1">
      <w:pPr>
        <w:pStyle w:val="ListParagraph"/>
        <w:numPr>
          <w:ilvl w:val="0"/>
          <w:numId w:val="4"/>
        </w:numPr>
        <w:jc w:val="both"/>
        <w:rPr>
          <w:sz w:val="18"/>
        </w:rPr>
      </w:pPr>
      <w:r w:rsidRPr="004410E1">
        <w:rPr>
          <w:sz w:val="18"/>
        </w:rPr>
        <w:t>A pure discount bond that has a face value of Rs. 9,000 is price at Rs. 6762 for an annual yield of 10%.</w:t>
      </w:r>
    </w:p>
    <w:p w:rsidR="00A250C4" w:rsidRPr="004410E1" w:rsidRDefault="00A250C4" w:rsidP="004410E1">
      <w:pPr>
        <w:pStyle w:val="ListParagraph"/>
        <w:numPr>
          <w:ilvl w:val="0"/>
          <w:numId w:val="4"/>
        </w:numPr>
        <w:jc w:val="both"/>
        <w:rPr>
          <w:sz w:val="18"/>
        </w:rPr>
      </w:pPr>
      <w:r w:rsidRPr="004410E1">
        <w:rPr>
          <w:sz w:val="18"/>
        </w:rPr>
        <w:t>A pure discount bond that has a price of Rs. 751.31 and matures in three years. The rate of return is 10% per year.</w:t>
      </w:r>
    </w:p>
    <w:p w:rsidR="00A250C4" w:rsidRPr="004410E1" w:rsidRDefault="00A250C4" w:rsidP="004410E1">
      <w:pPr>
        <w:pStyle w:val="ListParagraph"/>
        <w:numPr>
          <w:ilvl w:val="0"/>
          <w:numId w:val="3"/>
        </w:numPr>
        <w:jc w:val="both"/>
        <w:rPr>
          <w:sz w:val="18"/>
        </w:rPr>
      </w:pPr>
      <w:r w:rsidRPr="004410E1">
        <w:rPr>
          <w:sz w:val="18"/>
        </w:rPr>
        <w:t>What would be the initial offering price of the following bonds (Assuming semi-annual compounding)</w:t>
      </w:r>
      <w:proofErr w:type="gramStart"/>
      <w:r w:rsidRPr="004410E1">
        <w:rPr>
          <w:sz w:val="18"/>
        </w:rPr>
        <w:t>.</w:t>
      </w:r>
      <w:proofErr w:type="gramEnd"/>
      <w:r w:rsidRPr="004410E1">
        <w:rPr>
          <w:sz w:val="18"/>
        </w:rPr>
        <w:t xml:space="preserve"> The par value of the bond </w:t>
      </w:r>
      <w:r w:rsidR="0073474A" w:rsidRPr="004410E1">
        <w:rPr>
          <w:sz w:val="18"/>
        </w:rPr>
        <w:t>is Rs. 1,000.</w:t>
      </w:r>
    </w:p>
    <w:p w:rsidR="0073474A" w:rsidRPr="004410E1" w:rsidRDefault="0073474A" w:rsidP="004410E1">
      <w:pPr>
        <w:pStyle w:val="ListParagraph"/>
        <w:numPr>
          <w:ilvl w:val="0"/>
          <w:numId w:val="5"/>
        </w:numPr>
        <w:jc w:val="both"/>
        <w:rPr>
          <w:sz w:val="18"/>
        </w:rPr>
      </w:pPr>
      <w:r w:rsidRPr="004410E1">
        <w:rPr>
          <w:sz w:val="18"/>
        </w:rPr>
        <w:t>A 15-year zero coupon bond with the yield to maturity (YTM) of 12%.</w:t>
      </w:r>
    </w:p>
    <w:p w:rsidR="0073474A" w:rsidRPr="004410E1" w:rsidRDefault="0073474A" w:rsidP="004410E1">
      <w:pPr>
        <w:pStyle w:val="ListParagraph"/>
        <w:numPr>
          <w:ilvl w:val="0"/>
          <w:numId w:val="5"/>
        </w:numPr>
        <w:jc w:val="both"/>
        <w:rPr>
          <w:sz w:val="18"/>
        </w:rPr>
      </w:pPr>
      <w:r w:rsidRPr="004410E1">
        <w:rPr>
          <w:sz w:val="18"/>
        </w:rPr>
        <w:t xml:space="preserve">A 20-years zero coupon bond with </w:t>
      </w:r>
      <w:r w:rsidR="00AF5651" w:rsidRPr="004410E1">
        <w:rPr>
          <w:sz w:val="18"/>
        </w:rPr>
        <w:t>an</w:t>
      </w:r>
      <w:r w:rsidRPr="004410E1">
        <w:rPr>
          <w:sz w:val="18"/>
        </w:rPr>
        <w:t xml:space="preserve"> YTM of 10%.</w:t>
      </w:r>
    </w:p>
    <w:p w:rsidR="00AF5651" w:rsidRPr="004410E1" w:rsidRDefault="00AF5651" w:rsidP="004410E1">
      <w:pPr>
        <w:pStyle w:val="ListParagraph"/>
        <w:numPr>
          <w:ilvl w:val="0"/>
          <w:numId w:val="3"/>
        </w:numPr>
        <w:jc w:val="both"/>
        <w:rPr>
          <w:sz w:val="18"/>
        </w:rPr>
      </w:pPr>
      <w:r w:rsidRPr="004410E1">
        <w:rPr>
          <w:sz w:val="18"/>
        </w:rPr>
        <w:t>The auction price of a treasury bill is Rs. 950 on a Rs. 1,000 par value and the bill matures in 180 days. Calculate;</w:t>
      </w:r>
    </w:p>
    <w:p w:rsidR="00AF5651" w:rsidRPr="004410E1" w:rsidRDefault="00AF5651" w:rsidP="004410E1">
      <w:pPr>
        <w:pStyle w:val="ListParagraph"/>
        <w:numPr>
          <w:ilvl w:val="0"/>
          <w:numId w:val="6"/>
        </w:numPr>
        <w:jc w:val="both"/>
        <w:rPr>
          <w:sz w:val="18"/>
        </w:rPr>
      </w:pPr>
      <w:r w:rsidRPr="004410E1">
        <w:rPr>
          <w:sz w:val="18"/>
        </w:rPr>
        <w:t>Discount yield on treasury bill</w:t>
      </w:r>
    </w:p>
    <w:p w:rsidR="00AF5651" w:rsidRPr="004410E1" w:rsidRDefault="00AF5651" w:rsidP="004410E1">
      <w:pPr>
        <w:pStyle w:val="ListParagraph"/>
        <w:numPr>
          <w:ilvl w:val="0"/>
          <w:numId w:val="6"/>
        </w:numPr>
        <w:jc w:val="both"/>
        <w:rPr>
          <w:sz w:val="18"/>
        </w:rPr>
      </w:pPr>
      <w:r w:rsidRPr="004410E1">
        <w:rPr>
          <w:sz w:val="18"/>
        </w:rPr>
        <w:t>Yield to maturity</w:t>
      </w:r>
    </w:p>
    <w:p w:rsidR="00D63F04" w:rsidRPr="004410E1" w:rsidRDefault="00D63F04" w:rsidP="004410E1">
      <w:pPr>
        <w:pStyle w:val="ListParagraph"/>
        <w:numPr>
          <w:ilvl w:val="0"/>
          <w:numId w:val="3"/>
        </w:numPr>
        <w:jc w:val="both"/>
        <w:rPr>
          <w:sz w:val="18"/>
        </w:rPr>
      </w:pPr>
      <w:r w:rsidRPr="004410E1">
        <w:rPr>
          <w:sz w:val="18"/>
        </w:rPr>
        <w:t>Consider a 90 day money market security with a face value of Rs. 1 million that carries a discount yield of 11 percent.</w:t>
      </w:r>
    </w:p>
    <w:p w:rsidR="00D63F04" w:rsidRPr="004410E1" w:rsidRDefault="00D63F04" w:rsidP="004410E1">
      <w:pPr>
        <w:pStyle w:val="ListParagraph"/>
        <w:numPr>
          <w:ilvl w:val="0"/>
          <w:numId w:val="7"/>
        </w:numPr>
        <w:jc w:val="both"/>
        <w:rPr>
          <w:sz w:val="18"/>
        </w:rPr>
      </w:pPr>
      <w:r w:rsidRPr="004410E1">
        <w:rPr>
          <w:sz w:val="18"/>
        </w:rPr>
        <w:t>What is the Rs. Discount of the instrument?</w:t>
      </w:r>
    </w:p>
    <w:p w:rsidR="00D63F04" w:rsidRPr="004410E1" w:rsidRDefault="00D63F04" w:rsidP="004410E1">
      <w:pPr>
        <w:pStyle w:val="ListParagraph"/>
        <w:numPr>
          <w:ilvl w:val="0"/>
          <w:numId w:val="7"/>
        </w:numPr>
        <w:jc w:val="both"/>
        <w:rPr>
          <w:sz w:val="18"/>
        </w:rPr>
      </w:pPr>
      <w:r w:rsidRPr="004410E1">
        <w:rPr>
          <w:sz w:val="18"/>
        </w:rPr>
        <w:t>What is the actual price of the instrument?</w:t>
      </w:r>
    </w:p>
    <w:p w:rsidR="00D63F04" w:rsidRPr="004410E1" w:rsidRDefault="00D63F04" w:rsidP="004410E1">
      <w:pPr>
        <w:pStyle w:val="ListParagraph"/>
        <w:numPr>
          <w:ilvl w:val="0"/>
          <w:numId w:val="7"/>
        </w:numPr>
        <w:jc w:val="both"/>
        <w:rPr>
          <w:sz w:val="18"/>
        </w:rPr>
      </w:pPr>
      <w:r w:rsidRPr="004410E1">
        <w:rPr>
          <w:sz w:val="18"/>
        </w:rPr>
        <w:t>What is the holding period return?</w:t>
      </w:r>
    </w:p>
    <w:p w:rsidR="00D63F04" w:rsidRPr="004410E1" w:rsidRDefault="00D63F04" w:rsidP="004410E1">
      <w:pPr>
        <w:pStyle w:val="ListParagraph"/>
        <w:numPr>
          <w:ilvl w:val="0"/>
          <w:numId w:val="7"/>
        </w:numPr>
        <w:jc w:val="both"/>
        <w:rPr>
          <w:sz w:val="18"/>
        </w:rPr>
      </w:pPr>
      <w:r w:rsidRPr="004410E1">
        <w:rPr>
          <w:sz w:val="18"/>
        </w:rPr>
        <w:lastRenderedPageBreak/>
        <w:t>What is the discount yield?</w:t>
      </w:r>
    </w:p>
    <w:p w:rsidR="00D63F04" w:rsidRPr="004410E1" w:rsidRDefault="00D63F04" w:rsidP="004410E1">
      <w:pPr>
        <w:pStyle w:val="ListParagraph"/>
        <w:numPr>
          <w:ilvl w:val="0"/>
          <w:numId w:val="7"/>
        </w:numPr>
        <w:jc w:val="both"/>
        <w:rPr>
          <w:sz w:val="18"/>
        </w:rPr>
      </w:pPr>
      <w:r w:rsidRPr="004410E1">
        <w:rPr>
          <w:sz w:val="18"/>
        </w:rPr>
        <w:t>What is investment rate?</w:t>
      </w:r>
    </w:p>
    <w:p w:rsidR="00D63F04" w:rsidRPr="004410E1" w:rsidRDefault="00D63F04" w:rsidP="004410E1">
      <w:pPr>
        <w:pStyle w:val="ListParagraph"/>
        <w:numPr>
          <w:ilvl w:val="0"/>
          <w:numId w:val="7"/>
        </w:numPr>
        <w:jc w:val="both"/>
        <w:rPr>
          <w:sz w:val="18"/>
        </w:rPr>
      </w:pPr>
      <w:r w:rsidRPr="004410E1">
        <w:rPr>
          <w:sz w:val="18"/>
        </w:rPr>
        <w:t>What is yield to maturity?</w:t>
      </w:r>
    </w:p>
    <w:p w:rsidR="00D63F04" w:rsidRPr="004410E1" w:rsidRDefault="00D63F04" w:rsidP="004410E1">
      <w:pPr>
        <w:pStyle w:val="ListParagraph"/>
        <w:numPr>
          <w:ilvl w:val="0"/>
          <w:numId w:val="7"/>
        </w:numPr>
        <w:jc w:val="both"/>
        <w:rPr>
          <w:sz w:val="18"/>
        </w:rPr>
      </w:pPr>
      <w:r w:rsidRPr="004410E1">
        <w:rPr>
          <w:sz w:val="18"/>
        </w:rPr>
        <w:t>What is effective annual rate?</w:t>
      </w:r>
    </w:p>
    <w:p w:rsidR="00D63F04" w:rsidRPr="004410E1" w:rsidRDefault="00D63F04" w:rsidP="004410E1">
      <w:pPr>
        <w:pStyle w:val="ListParagraph"/>
        <w:numPr>
          <w:ilvl w:val="0"/>
          <w:numId w:val="3"/>
        </w:numPr>
        <w:jc w:val="both"/>
        <w:rPr>
          <w:sz w:val="18"/>
        </w:rPr>
      </w:pPr>
      <w:r w:rsidRPr="004410E1">
        <w:rPr>
          <w:sz w:val="18"/>
        </w:rPr>
        <w:t>A bid of 97.270 is accepted on 91 days treasury bills.</w:t>
      </w:r>
    </w:p>
    <w:p w:rsidR="00D63F04" w:rsidRPr="004410E1" w:rsidRDefault="00D63F04" w:rsidP="004410E1">
      <w:pPr>
        <w:pStyle w:val="ListParagraph"/>
        <w:numPr>
          <w:ilvl w:val="0"/>
          <w:numId w:val="8"/>
        </w:numPr>
        <w:jc w:val="both"/>
        <w:rPr>
          <w:sz w:val="18"/>
        </w:rPr>
      </w:pPr>
      <w:r w:rsidRPr="004410E1">
        <w:rPr>
          <w:sz w:val="18"/>
        </w:rPr>
        <w:t>What discount interest rate would be published?</w:t>
      </w:r>
    </w:p>
    <w:p w:rsidR="00030671" w:rsidRPr="004410E1" w:rsidRDefault="00D63F04" w:rsidP="004410E1">
      <w:pPr>
        <w:pStyle w:val="ListParagraph"/>
        <w:numPr>
          <w:ilvl w:val="0"/>
          <w:numId w:val="8"/>
        </w:numPr>
        <w:jc w:val="both"/>
        <w:rPr>
          <w:sz w:val="18"/>
        </w:rPr>
      </w:pPr>
      <w:r w:rsidRPr="004410E1">
        <w:rPr>
          <w:sz w:val="18"/>
        </w:rPr>
        <w:t>Restate the annual interest rate in a way that would make it comparable to rates quoted on</w:t>
      </w:r>
      <w:r w:rsidR="00B25E0C" w:rsidRPr="004410E1">
        <w:rPr>
          <w:sz w:val="18"/>
        </w:rPr>
        <w:t xml:space="preserve"> bonds.</w:t>
      </w:r>
    </w:p>
    <w:p w:rsidR="0073474A" w:rsidRPr="004410E1" w:rsidRDefault="00AF5651" w:rsidP="004410E1">
      <w:pPr>
        <w:pStyle w:val="ListParagraph"/>
        <w:numPr>
          <w:ilvl w:val="0"/>
          <w:numId w:val="8"/>
        </w:numPr>
        <w:jc w:val="both"/>
        <w:rPr>
          <w:sz w:val="18"/>
        </w:rPr>
      </w:pPr>
      <w:r w:rsidRPr="004410E1">
        <w:rPr>
          <w:sz w:val="18"/>
        </w:rPr>
        <w:t xml:space="preserve"> </w:t>
      </w:r>
      <w:r w:rsidR="00503E23" w:rsidRPr="004410E1">
        <w:rPr>
          <w:sz w:val="18"/>
        </w:rPr>
        <w:t xml:space="preserve">Assume that the discount interest rate has risen to 12% thirty days after issue. What price will </w:t>
      </w:r>
      <w:r w:rsidR="00B87FBD" w:rsidRPr="004410E1">
        <w:rPr>
          <w:sz w:val="18"/>
        </w:rPr>
        <w:t>the Treasury bill be selling at?</w:t>
      </w:r>
    </w:p>
    <w:p w:rsidR="00B87FBD" w:rsidRPr="004410E1" w:rsidRDefault="00B87FBD" w:rsidP="004410E1">
      <w:pPr>
        <w:pStyle w:val="ListParagraph"/>
        <w:numPr>
          <w:ilvl w:val="0"/>
          <w:numId w:val="8"/>
        </w:numPr>
        <w:jc w:val="both"/>
        <w:rPr>
          <w:sz w:val="18"/>
        </w:rPr>
      </w:pPr>
      <w:r w:rsidRPr="004410E1">
        <w:rPr>
          <w:sz w:val="18"/>
        </w:rPr>
        <w:t xml:space="preserve">What annual rate would the holder </w:t>
      </w:r>
      <w:r w:rsidR="00654E1A" w:rsidRPr="004410E1">
        <w:rPr>
          <w:sz w:val="18"/>
        </w:rPr>
        <w:t xml:space="preserve">have earned if He had bought the Treasury bills when it was first issued and then resold it after 30 </w:t>
      </w:r>
      <w:r w:rsidR="000D2129" w:rsidRPr="004410E1">
        <w:rPr>
          <w:sz w:val="18"/>
        </w:rPr>
        <w:t>days?</w:t>
      </w:r>
    </w:p>
    <w:p w:rsidR="00654E1A" w:rsidRPr="004410E1" w:rsidRDefault="0075066C" w:rsidP="004410E1">
      <w:pPr>
        <w:pStyle w:val="ListParagraph"/>
        <w:numPr>
          <w:ilvl w:val="0"/>
          <w:numId w:val="3"/>
        </w:numPr>
        <w:jc w:val="both"/>
        <w:rPr>
          <w:sz w:val="18"/>
        </w:rPr>
      </w:pPr>
      <w:r w:rsidRPr="004410E1">
        <w:rPr>
          <w:sz w:val="18"/>
        </w:rPr>
        <w:t>You are provided with the information of 60-days Treasury bill of Rs.10</w:t>
      </w:r>
      <w:proofErr w:type="gramStart"/>
      <w:r w:rsidRPr="004410E1">
        <w:rPr>
          <w:sz w:val="18"/>
        </w:rPr>
        <w:t>,000</w:t>
      </w:r>
      <w:proofErr w:type="gramEnd"/>
      <w:r w:rsidRPr="004410E1">
        <w:rPr>
          <w:sz w:val="18"/>
        </w:rPr>
        <w:t xml:space="preserve"> for different calculations. The bill is currently selling at Rs. 9,800. What is its discount yield? What is its bond equivalent yield? What is its yield to maturity? What will be the holding period return if the bill is sold for 4% equivalent yield after 40 days?</w:t>
      </w:r>
    </w:p>
    <w:p w:rsidR="00164F34" w:rsidRPr="004410E1" w:rsidRDefault="00164F34" w:rsidP="004410E1">
      <w:pPr>
        <w:pStyle w:val="ListParagraph"/>
        <w:numPr>
          <w:ilvl w:val="0"/>
          <w:numId w:val="3"/>
        </w:numPr>
        <w:jc w:val="both"/>
        <w:rPr>
          <w:sz w:val="18"/>
        </w:rPr>
      </w:pPr>
      <w:r w:rsidRPr="004410E1">
        <w:rPr>
          <w:sz w:val="18"/>
        </w:rPr>
        <w:t>Calculate the holding period return for the following;</w:t>
      </w:r>
    </w:p>
    <w:p w:rsidR="00164F34" w:rsidRPr="004410E1" w:rsidRDefault="00B87120" w:rsidP="004410E1">
      <w:pPr>
        <w:pStyle w:val="ListParagraph"/>
        <w:numPr>
          <w:ilvl w:val="0"/>
          <w:numId w:val="9"/>
        </w:numPr>
        <w:jc w:val="both"/>
        <w:rPr>
          <w:sz w:val="18"/>
        </w:rPr>
      </w:pPr>
      <w:r w:rsidRPr="004410E1">
        <w:rPr>
          <w:sz w:val="18"/>
        </w:rPr>
        <w:t>The investor buys a new 12 months T-bi</w:t>
      </w:r>
      <w:r w:rsidR="00FA7DE1" w:rsidRPr="004410E1">
        <w:rPr>
          <w:sz w:val="18"/>
        </w:rPr>
        <w:t>ll at a discount rate of 7.5%. S</w:t>
      </w:r>
      <w:r w:rsidRPr="004410E1">
        <w:rPr>
          <w:sz w:val="18"/>
        </w:rPr>
        <w:t>ixty days later, the bill is sold at a price that results in a discount rate of 7%.</w:t>
      </w:r>
    </w:p>
    <w:p w:rsidR="00FA7DE1" w:rsidRPr="004410E1" w:rsidRDefault="00CA599F" w:rsidP="004410E1">
      <w:pPr>
        <w:pStyle w:val="ListParagraph"/>
        <w:numPr>
          <w:ilvl w:val="0"/>
          <w:numId w:val="9"/>
        </w:numPr>
        <w:jc w:val="both"/>
        <w:rPr>
          <w:sz w:val="18"/>
        </w:rPr>
      </w:pPr>
      <w:r w:rsidRPr="004410E1">
        <w:rPr>
          <w:sz w:val="18"/>
        </w:rPr>
        <w:t>A large manufacturing organization acquired a T-bill in the secondary market 30 days from its maturity but is forced to sell the bill and 15 days later. At the time of purchase, the bill carried a discount rate of 8%, but it was sold at a discount rate of 7.5%.</w:t>
      </w:r>
    </w:p>
    <w:p w:rsidR="002D0C32" w:rsidRPr="004410E1" w:rsidRDefault="00CC00E8" w:rsidP="004410E1">
      <w:pPr>
        <w:pStyle w:val="ListParagraph"/>
        <w:numPr>
          <w:ilvl w:val="0"/>
          <w:numId w:val="3"/>
        </w:numPr>
        <w:jc w:val="both"/>
        <w:rPr>
          <w:sz w:val="18"/>
        </w:rPr>
      </w:pPr>
      <w:r w:rsidRPr="004410E1">
        <w:rPr>
          <w:sz w:val="18"/>
        </w:rPr>
        <w:t>Assume that 45% of Treasury bill auction was sold for Rs.998 per Rs.1</w:t>
      </w:r>
      <w:proofErr w:type="gramStart"/>
      <w:r w:rsidRPr="004410E1">
        <w:rPr>
          <w:sz w:val="18"/>
        </w:rPr>
        <w:t>,000</w:t>
      </w:r>
      <w:proofErr w:type="gramEnd"/>
      <w:r w:rsidRPr="004410E1">
        <w:rPr>
          <w:sz w:val="18"/>
        </w:rPr>
        <w:t xml:space="preserve"> par value, 35% was sold for Rs.997, and the last 20% was sold for Rs. 996. What would be the w</w:t>
      </w:r>
      <w:r w:rsidR="00384018" w:rsidRPr="004410E1">
        <w:rPr>
          <w:sz w:val="18"/>
        </w:rPr>
        <w:t>e</w:t>
      </w:r>
      <w:r w:rsidRPr="004410E1">
        <w:rPr>
          <w:sz w:val="18"/>
        </w:rPr>
        <w:t>ighted average price paid a non-competitive bid.</w:t>
      </w:r>
    </w:p>
    <w:p w:rsidR="00384018" w:rsidRPr="004410E1" w:rsidRDefault="00384018" w:rsidP="004410E1">
      <w:pPr>
        <w:pStyle w:val="ListParagraph"/>
        <w:numPr>
          <w:ilvl w:val="0"/>
          <w:numId w:val="3"/>
        </w:numPr>
        <w:jc w:val="both"/>
        <w:rPr>
          <w:sz w:val="18"/>
        </w:rPr>
      </w:pPr>
      <w:r w:rsidRPr="004410E1">
        <w:rPr>
          <w:sz w:val="18"/>
        </w:rPr>
        <w:t>You have just purchased a four month, Rs</w:t>
      </w:r>
      <w:r w:rsidR="0033687B">
        <w:rPr>
          <w:sz w:val="18"/>
        </w:rPr>
        <w:t>.</w:t>
      </w:r>
      <w:r w:rsidRPr="004410E1">
        <w:rPr>
          <w:sz w:val="18"/>
        </w:rPr>
        <w:t>500</w:t>
      </w:r>
      <w:proofErr w:type="gramStart"/>
      <w:r w:rsidRPr="004410E1">
        <w:rPr>
          <w:sz w:val="18"/>
        </w:rPr>
        <w:t>,000</w:t>
      </w:r>
      <w:proofErr w:type="gramEnd"/>
      <w:r w:rsidRPr="004410E1">
        <w:rPr>
          <w:sz w:val="18"/>
        </w:rPr>
        <w:t xml:space="preserve"> negotiable CD, which will pay a 5.5% annual interest rate.</w:t>
      </w:r>
    </w:p>
    <w:p w:rsidR="0033687B" w:rsidRDefault="0033687B" w:rsidP="004410E1">
      <w:pPr>
        <w:pStyle w:val="ListParagraph"/>
        <w:numPr>
          <w:ilvl w:val="0"/>
          <w:numId w:val="10"/>
        </w:numPr>
        <w:jc w:val="both"/>
        <w:rPr>
          <w:sz w:val="18"/>
        </w:rPr>
      </w:pPr>
      <w:r>
        <w:rPr>
          <w:sz w:val="18"/>
        </w:rPr>
        <w:t>If the market rate on the CD rises to 6%, what is the current market value?</w:t>
      </w:r>
    </w:p>
    <w:p w:rsidR="00384018" w:rsidRDefault="0033687B" w:rsidP="004410E1">
      <w:pPr>
        <w:pStyle w:val="ListParagraph"/>
        <w:numPr>
          <w:ilvl w:val="0"/>
          <w:numId w:val="10"/>
        </w:numPr>
        <w:jc w:val="both"/>
        <w:rPr>
          <w:sz w:val="18"/>
        </w:rPr>
      </w:pPr>
      <w:r>
        <w:rPr>
          <w:sz w:val="18"/>
        </w:rPr>
        <w:t>If the market rate on the CD falls to 5.25%, what is its current market value?</w:t>
      </w:r>
    </w:p>
    <w:p w:rsidR="00103698" w:rsidRDefault="00103698" w:rsidP="0033687B">
      <w:pPr>
        <w:pStyle w:val="ListParagraph"/>
        <w:numPr>
          <w:ilvl w:val="0"/>
          <w:numId w:val="3"/>
        </w:numPr>
        <w:tabs>
          <w:tab w:val="left" w:pos="1080"/>
        </w:tabs>
        <w:jc w:val="both"/>
        <w:rPr>
          <w:sz w:val="18"/>
        </w:rPr>
      </w:pPr>
    </w:p>
    <w:p w:rsidR="0033687B" w:rsidRDefault="0033687B" w:rsidP="00103698">
      <w:pPr>
        <w:pStyle w:val="ListParagraph"/>
        <w:tabs>
          <w:tab w:val="left" w:pos="1080"/>
        </w:tabs>
        <w:ind w:left="1080" w:hanging="360"/>
        <w:jc w:val="both"/>
        <w:rPr>
          <w:sz w:val="18"/>
        </w:rPr>
      </w:pPr>
      <w:r>
        <w:rPr>
          <w:sz w:val="18"/>
        </w:rPr>
        <w:t>a)</w:t>
      </w:r>
      <w:r>
        <w:rPr>
          <w:sz w:val="18"/>
        </w:rPr>
        <w:tab/>
        <w:t>At a 14% federal funds rate, what would be the rupee interest on a three-day (week end) loan of Rs. 10 million in the federal funds market?</w:t>
      </w:r>
    </w:p>
    <w:p w:rsidR="0033687B" w:rsidRPr="0033687B" w:rsidRDefault="0033687B" w:rsidP="0033687B">
      <w:pPr>
        <w:pStyle w:val="ListParagraph"/>
        <w:tabs>
          <w:tab w:val="left" w:pos="1080"/>
        </w:tabs>
        <w:ind w:left="1080" w:hanging="360"/>
        <w:jc w:val="both"/>
        <w:rPr>
          <w:sz w:val="18"/>
        </w:rPr>
      </w:pPr>
      <w:r>
        <w:rPr>
          <w:sz w:val="18"/>
        </w:rPr>
        <w:t>b)</w:t>
      </w:r>
      <w:r>
        <w:rPr>
          <w:sz w:val="18"/>
        </w:rPr>
        <w:tab/>
      </w:r>
      <w:r w:rsidR="008763B4">
        <w:rPr>
          <w:sz w:val="18"/>
        </w:rPr>
        <w:t>I</w:t>
      </w:r>
      <w:r>
        <w:rPr>
          <w:sz w:val="18"/>
        </w:rPr>
        <w:t>f the overnight fed funds rate is quoted as 2.25%, what is the bond equivalent rate? Calculate the bond equivalent rate on fed funds if the quoted rate is 3.75%.</w:t>
      </w:r>
    </w:p>
    <w:sectPr w:rsidR="0033687B" w:rsidRPr="0033687B" w:rsidSect="003238D7">
      <w:pgSz w:w="16839" w:h="11907" w:orient="landscape"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417C"/>
    <w:multiLevelType w:val="hybridMultilevel"/>
    <w:tmpl w:val="A6EEA1B2"/>
    <w:lvl w:ilvl="0" w:tplc="8AF8E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A6164"/>
    <w:multiLevelType w:val="hybridMultilevel"/>
    <w:tmpl w:val="8A488C0C"/>
    <w:lvl w:ilvl="0" w:tplc="27E87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B558D8"/>
    <w:multiLevelType w:val="hybridMultilevel"/>
    <w:tmpl w:val="DABE347E"/>
    <w:lvl w:ilvl="0" w:tplc="73C0F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708E3"/>
    <w:multiLevelType w:val="hybridMultilevel"/>
    <w:tmpl w:val="1B3898C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5664580"/>
    <w:multiLevelType w:val="hybridMultilevel"/>
    <w:tmpl w:val="52AE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90932"/>
    <w:multiLevelType w:val="hybridMultilevel"/>
    <w:tmpl w:val="597A0344"/>
    <w:lvl w:ilvl="0" w:tplc="11C87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A831E4"/>
    <w:multiLevelType w:val="hybridMultilevel"/>
    <w:tmpl w:val="6CA0A10C"/>
    <w:lvl w:ilvl="0" w:tplc="C34E2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F22D74"/>
    <w:multiLevelType w:val="hybridMultilevel"/>
    <w:tmpl w:val="6D6E7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B1014"/>
    <w:multiLevelType w:val="hybridMultilevel"/>
    <w:tmpl w:val="F3B4DBFE"/>
    <w:lvl w:ilvl="0" w:tplc="131EB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5A77FF"/>
    <w:multiLevelType w:val="hybridMultilevel"/>
    <w:tmpl w:val="D22C6960"/>
    <w:lvl w:ilvl="0" w:tplc="17C40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9"/>
  </w:num>
  <w:num w:numId="5">
    <w:abstractNumId w:val="2"/>
  </w:num>
  <w:num w:numId="6">
    <w:abstractNumId w:val="6"/>
  </w:num>
  <w:num w:numId="7">
    <w:abstractNumId w:val="5"/>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EC175D"/>
    <w:rsid w:val="00030671"/>
    <w:rsid w:val="000D2129"/>
    <w:rsid w:val="00103698"/>
    <w:rsid w:val="00164F34"/>
    <w:rsid w:val="001F21B4"/>
    <w:rsid w:val="002D0C32"/>
    <w:rsid w:val="003238D7"/>
    <w:rsid w:val="0033687B"/>
    <w:rsid w:val="00384018"/>
    <w:rsid w:val="003A6D38"/>
    <w:rsid w:val="004410E1"/>
    <w:rsid w:val="00503E23"/>
    <w:rsid w:val="005D1F5D"/>
    <w:rsid w:val="00654E1A"/>
    <w:rsid w:val="0073474A"/>
    <w:rsid w:val="0075066C"/>
    <w:rsid w:val="008763B4"/>
    <w:rsid w:val="00A250C4"/>
    <w:rsid w:val="00AF5651"/>
    <w:rsid w:val="00B00E38"/>
    <w:rsid w:val="00B25E0C"/>
    <w:rsid w:val="00B87120"/>
    <w:rsid w:val="00B87FBD"/>
    <w:rsid w:val="00CA599F"/>
    <w:rsid w:val="00CC00E8"/>
    <w:rsid w:val="00D04320"/>
    <w:rsid w:val="00D63F04"/>
    <w:rsid w:val="00E35B8B"/>
    <w:rsid w:val="00EC175D"/>
    <w:rsid w:val="00FA7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75D"/>
    <w:pPr>
      <w:ind w:left="720"/>
      <w:contextualSpacing/>
    </w:pPr>
  </w:style>
  <w:style w:type="paragraph" w:styleId="BalloonText">
    <w:name w:val="Balloon Text"/>
    <w:basedOn w:val="Normal"/>
    <w:link w:val="BalloonTextChar"/>
    <w:uiPriority w:val="99"/>
    <w:semiHidden/>
    <w:unhideWhenUsed/>
    <w:rsid w:val="00EC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23</cp:revision>
  <dcterms:created xsi:type="dcterms:W3CDTF">2014-09-19T07:00:00Z</dcterms:created>
  <dcterms:modified xsi:type="dcterms:W3CDTF">2014-09-19T08:56:00Z</dcterms:modified>
</cp:coreProperties>
</file>